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99F" w:rsidRPr="002E0014" w:rsidRDefault="0089199F" w:rsidP="0089199F">
      <w:pPr>
        <w:jc w:val="center"/>
        <w:rPr>
          <w:rFonts w:ascii="Comic Sans MS" w:hAnsi="Comic Sans MS"/>
          <w:b/>
          <w:sz w:val="24"/>
          <w:szCs w:val="24"/>
          <w:u w:val="single"/>
        </w:rPr>
      </w:pPr>
      <w:r>
        <w:rPr>
          <w:rFonts w:ascii="Comic Sans MS" w:hAnsi="Comic Sans MS"/>
          <w:b/>
          <w:noProof/>
          <w:sz w:val="24"/>
          <w:szCs w:val="24"/>
          <w:u w:val="single"/>
          <w:lang w:eastAsia="en-GB"/>
        </w:rPr>
        <w:drawing>
          <wp:anchor distT="0" distB="0" distL="114300" distR="114300" simplePos="0" relativeHeight="251659264" behindDoc="0" locked="0" layoutInCell="1" allowOverlap="1">
            <wp:simplePos x="0" y="0"/>
            <wp:positionH relativeFrom="column">
              <wp:posOffset>5031740</wp:posOffset>
            </wp:positionH>
            <wp:positionV relativeFrom="paragraph">
              <wp:posOffset>-323850</wp:posOffset>
            </wp:positionV>
            <wp:extent cx="1109345" cy="1390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09345" cy="1390650"/>
                    </a:xfrm>
                    <a:prstGeom prst="rect">
                      <a:avLst/>
                    </a:prstGeom>
                  </pic:spPr>
                </pic:pic>
              </a:graphicData>
            </a:graphic>
          </wp:anchor>
        </w:drawing>
      </w:r>
      <w:r w:rsidRPr="002E0014">
        <w:rPr>
          <w:rFonts w:ascii="Comic Sans MS" w:hAnsi="Comic Sans MS"/>
          <w:b/>
          <w:sz w:val="24"/>
          <w:szCs w:val="24"/>
          <w:u w:val="single"/>
        </w:rPr>
        <w:t>The Heights Primary School</w:t>
      </w:r>
    </w:p>
    <w:p w:rsidR="0089199F" w:rsidRPr="00946231" w:rsidRDefault="0089199F" w:rsidP="0089199F">
      <w:pPr>
        <w:jc w:val="center"/>
        <w:rPr>
          <w:rFonts w:ascii="Comic Sans MS" w:hAnsi="Comic Sans MS"/>
          <w:b/>
          <w:sz w:val="24"/>
          <w:szCs w:val="24"/>
          <w:u w:val="single"/>
        </w:rPr>
      </w:pPr>
      <w:r w:rsidRPr="002E0014">
        <w:rPr>
          <w:rFonts w:ascii="Comic Sans MS" w:hAnsi="Comic Sans MS"/>
          <w:b/>
          <w:sz w:val="24"/>
          <w:szCs w:val="24"/>
          <w:u w:val="single"/>
        </w:rPr>
        <w:t>Reception Parent Planner</w:t>
      </w:r>
      <w:r w:rsidR="00C63C5D">
        <w:rPr>
          <w:rFonts w:ascii="Comic Sans MS" w:hAnsi="Comic Sans MS"/>
          <w:b/>
          <w:sz w:val="24"/>
          <w:szCs w:val="24"/>
          <w:u w:val="single"/>
        </w:rPr>
        <w:t>: Autumn 1 Week 4</w:t>
      </w:r>
      <w:bookmarkStart w:id="0" w:name="_GoBack"/>
      <w:bookmarkEnd w:id="0"/>
    </w:p>
    <w:p w:rsidR="0089199F" w:rsidRPr="00946231" w:rsidRDefault="0089199F" w:rsidP="0089199F">
      <w:pPr>
        <w:rPr>
          <w:rFonts w:ascii="Comic Sans MS" w:hAnsi="Comic Sans MS"/>
          <w:sz w:val="20"/>
          <w:szCs w:val="20"/>
        </w:rPr>
      </w:pPr>
      <w:r w:rsidRPr="00946231">
        <w:rPr>
          <w:rFonts w:ascii="Comic Sans MS" w:hAnsi="Comic Sans MS"/>
          <w:sz w:val="20"/>
          <w:szCs w:val="20"/>
        </w:rPr>
        <w:t>Dear Parents/Carers</w:t>
      </w:r>
    </w:p>
    <w:p w:rsidR="0089199F" w:rsidRPr="00946231" w:rsidRDefault="0089199F" w:rsidP="0089199F">
      <w:pPr>
        <w:spacing w:after="120" w:line="240" w:lineRule="auto"/>
        <w:rPr>
          <w:rFonts w:ascii="Comic Sans MS" w:hAnsi="Comic Sans MS"/>
          <w:sz w:val="20"/>
          <w:szCs w:val="20"/>
        </w:rPr>
      </w:pPr>
      <w:r w:rsidRPr="00946231">
        <w:rPr>
          <w:rFonts w:ascii="Comic Sans MS" w:hAnsi="Comic Sans MS"/>
          <w:sz w:val="20"/>
          <w:szCs w:val="20"/>
        </w:rPr>
        <w:t xml:space="preserve">This term our theme is: </w:t>
      </w:r>
      <w:r w:rsidRPr="00946231">
        <w:rPr>
          <w:rFonts w:ascii="Comic Sans MS" w:hAnsi="Comic Sans MS"/>
          <w:b/>
          <w:sz w:val="20"/>
          <w:szCs w:val="20"/>
        </w:rPr>
        <w:t>All About Me</w:t>
      </w:r>
      <w:r>
        <w:rPr>
          <w:rFonts w:ascii="Comic Sans MS" w:hAnsi="Comic Sans MS"/>
          <w:b/>
          <w:sz w:val="20"/>
          <w:szCs w:val="20"/>
        </w:rPr>
        <w:t xml:space="preserve"> </w:t>
      </w:r>
      <w:r>
        <w:rPr>
          <w:rFonts w:ascii="Comic Sans MS" w:hAnsi="Comic Sans MS"/>
          <w:b/>
          <w:sz w:val="20"/>
          <w:szCs w:val="20"/>
        </w:rPr>
        <w:tab/>
      </w:r>
      <w:r w:rsidRPr="00CB7795">
        <w:rPr>
          <w:rFonts w:ascii="Comic Sans MS" w:hAnsi="Comic Sans MS"/>
          <w:sz w:val="20"/>
          <w:szCs w:val="20"/>
        </w:rPr>
        <w:t>This week our theme is:</w:t>
      </w:r>
      <w:r>
        <w:rPr>
          <w:rFonts w:ascii="Comic Sans MS" w:hAnsi="Comic Sans MS"/>
          <w:b/>
          <w:sz w:val="20"/>
          <w:szCs w:val="20"/>
        </w:rPr>
        <w:t xml:space="preserve"> </w:t>
      </w:r>
      <w:r w:rsidR="00B85910">
        <w:rPr>
          <w:rFonts w:ascii="Comic Sans MS" w:hAnsi="Comic Sans MS"/>
          <w:b/>
          <w:sz w:val="20"/>
          <w:szCs w:val="20"/>
        </w:rPr>
        <w:t>Families</w:t>
      </w:r>
    </w:p>
    <w:p w:rsidR="0089199F" w:rsidRDefault="0089199F" w:rsidP="0089199F">
      <w:pPr>
        <w:spacing w:after="120" w:line="240" w:lineRule="auto"/>
        <w:rPr>
          <w:rFonts w:ascii="Comic Sans MS" w:hAnsi="Comic Sans MS"/>
          <w:sz w:val="20"/>
          <w:szCs w:val="20"/>
        </w:rPr>
      </w:pPr>
      <w:r w:rsidRPr="00946231">
        <w:rPr>
          <w:rFonts w:ascii="Comic Sans MS" w:hAnsi="Comic Sans MS"/>
          <w:sz w:val="20"/>
          <w:szCs w:val="20"/>
        </w:rPr>
        <w:t xml:space="preserve">Our sounds this week are: </w:t>
      </w:r>
      <w:r w:rsidR="00CC031F">
        <w:rPr>
          <w:rFonts w:ascii="Comic Sans MS" w:hAnsi="Comic Sans MS"/>
          <w:b/>
          <w:sz w:val="20"/>
          <w:szCs w:val="20"/>
        </w:rPr>
        <w:t>/g/o/c/k</w:t>
      </w:r>
      <w:r>
        <w:rPr>
          <w:rFonts w:ascii="Comic Sans MS" w:hAnsi="Comic Sans MS"/>
          <w:b/>
          <w:sz w:val="20"/>
          <w:szCs w:val="20"/>
        </w:rPr>
        <w:t>/</w:t>
      </w:r>
      <w:r>
        <w:rPr>
          <w:rFonts w:ascii="Comic Sans MS" w:hAnsi="Comic Sans MS"/>
          <w:sz w:val="20"/>
          <w:szCs w:val="20"/>
        </w:rPr>
        <w:t xml:space="preserve">      tricky words</w:t>
      </w:r>
      <w:r w:rsidRPr="00FD21ED">
        <w:rPr>
          <w:rFonts w:ascii="Comic Sans MS" w:hAnsi="Comic Sans MS"/>
          <w:b/>
          <w:sz w:val="20"/>
          <w:szCs w:val="20"/>
        </w:rPr>
        <w:t xml:space="preserve">: </w:t>
      </w:r>
      <w:r w:rsidR="00CC031F">
        <w:rPr>
          <w:rFonts w:ascii="Comic Sans MS" w:hAnsi="Comic Sans MS"/>
          <w:b/>
          <w:sz w:val="20"/>
          <w:szCs w:val="20"/>
        </w:rPr>
        <w:t>the/The</w:t>
      </w:r>
    </w:p>
    <w:p w:rsidR="0089199F" w:rsidRPr="00946231" w:rsidRDefault="0089199F" w:rsidP="0089199F">
      <w:pPr>
        <w:spacing w:after="120" w:line="240" w:lineRule="auto"/>
        <w:rPr>
          <w:rFonts w:ascii="Comic Sans MS" w:hAnsi="Comic Sans MS"/>
          <w:sz w:val="20"/>
          <w:szCs w:val="20"/>
        </w:rPr>
      </w:pPr>
      <w:r>
        <w:rPr>
          <w:rFonts w:ascii="Comic Sans MS" w:hAnsi="Comic Sans MS"/>
          <w:sz w:val="20"/>
          <w:szCs w:val="20"/>
        </w:rPr>
        <w:t>Our number</w:t>
      </w:r>
      <w:r w:rsidRPr="00946231">
        <w:rPr>
          <w:rFonts w:ascii="Comic Sans MS" w:hAnsi="Comic Sans MS"/>
          <w:sz w:val="20"/>
          <w:szCs w:val="20"/>
        </w:rPr>
        <w:t xml:space="preserve"> this week are:</w:t>
      </w:r>
      <w:r>
        <w:rPr>
          <w:rFonts w:ascii="Comic Sans MS" w:hAnsi="Comic Sans MS"/>
          <w:sz w:val="20"/>
          <w:szCs w:val="20"/>
        </w:rPr>
        <w:t xml:space="preserve"> </w:t>
      </w:r>
      <w:r>
        <w:rPr>
          <w:rFonts w:ascii="Comic Sans MS" w:hAnsi="Comic Sans MS"/>
          <w:b/>
          <w:sz w:val="20"/>
          <w:szCs w:val="20"/>
        </w:rPr>
        <w:t xml:space="preserve">formation of </w:t>
      </w:r>
      <w:r w:rsidR="00CC031F">
        <w:rPr>
          <w:rFonts w:ascii="Comic Sans MS" w:hAnsi="Comic Sans MS"/>
          <w:b/>
          <w:sz w:val="20"/>
          <w:szCs w:val="20"/>
        </w:rPr>
        <w:t>5,6</w:t>
      </w:r>
      <w:r>
        <w:rPr>
          <w:rFonts w:ascii="Comic Sans MS" w:hAnsi="Comic Sans MS"/>
          <w:b/>
          <w:sz w:val="20"/>
          <w:szCs w:val="20"/>
        </w:rPr>
        <w:t xml:space="preserve"> </w:t>
      </w:r>
      <w:r w:rsidR="00A1703F">
        <w:rPr>
          <w:rFonts w:ascii="Comic Sans MS" w:hAnsi="Comic Sans MS"/>
          <w:b/>
          <w:sz w:val="20"/>
          <w:szCs w:val="20"/>
        </w:rPr>
        <w:t>count and order numbers to 10/20</w:t>
      </w:r>
    </w:p>
    <w:p w:rsidR="0089199F" w:rsidRPr="00946231" w:rsidRDefault="0089199F" w:rsidP="0089199F">
      <w:pPr>
        <w:spacing w:after="120" w:line="240" w:lineRule="auto"/>
        <w:rPr>
          <w:rFonts w:ascii="Comic Sans MS" w:hAnsi="Comic Sans MS"/>
          <w:sz w:val="20"/>
          <w:szCs w:val="20"/>
        </w:rPr>
      </w:pPr>
      <w:r w:rsidRPr="00946231">
        <w:rPr>
          <w:rFonts w:ascii="Comic Sans MS" w:hAnsi="Comic Sans MS"/>
          <w:sz w:val="20"/>
          <w:szCs w:val="20"/>
        </w:rPr>
        <w:t>This week we will be covering the following in our seven areas of learning:</w:t>
      </w:r>
    </w:p>
    <w:tbl>
      <w:tblPr>
        <w:tblStyle w:val="TableGrid"/>
        <w:tblW w:w="9639" w:type="dxa"/>
        <w:tblInd w:w="108" w:type="dxa"/>
        <w:tblLook w:val="04A0" w:firstRow="1" w:lastRow="0" w:firstColumn="1" w:lastColumn="0" w:noHBand="0" w:noVBand="1"/>
      </w:tblPr>
      <w:tblGrid>
        <w:gridCol w:w="2439"/>
        <w:gridCol w:w="7200"/>
      </w:tblGrid>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Communication and Language</w:t>
            </w:r>
          </w:p>
        </w:tc>
        <w:tc>
          <w:tcPr>
            <w:tcW w:w="7200" w:type="dxa"/>
          </w:tcPr>
          <w:p w:rsidR="0089199F" w:rsidRPr="00C12740" w:rsidRDefault="00B85910" w:rsidP="006E2079">
            <w:r>
              <w:rPr>
                <w:rFonts w:ascii="Comic Sans MS" w:hAnsi="Comic Sans MS"/>
                <w:sz w:val="20"/>
                <w:szCs w:val="20"/>
              </w:rPr>
              <w:t>We are learning to pay attention and focus during individual, g</w:t>
            </w:r>
            <w:r w:rsidR="00CC031F">
              <w:rPr>
                <w:rFonts w:ascii="Comic Sans MS" w:hAnsi="Comic Sans MS"/>
                <w:sz w:val="20"/>
                <w:szCs w:val="20"/>
              </w:rPr>
              <w:t>roup and</w:t>
            </w:r>
            <w:r w:rsidR="00A1703F">
              <w:rPr>
                <w:rFonts w:ascii="Comic Sans MS" w:hAnsi="Comic Sans MS"/>
                <w:sz w:val="20"/>
                <w:szCs w:val="20"/>
              </w:rPr>
              <w:t xml:space="preserve"> whole class activities, join</w:t>
            </w:r>
            <w:r w:rsidR="00CC031F">
              <w:rPr>
                <w:rFonts w:ascii="Comic Sans MS" w:hAnsi="Comic Sans MS"/>
                <w:sz w:val="20"/>
                <w:szCs w:val="20"/>
              </w:rPr>
              <w:t xml:space="preserve"> in </w:t>
            </w:r>
            <w:r w:rsidR="00A1703F">
              <w:rPr>
                <w:rFonts w:ascii="Comic Sans MS" w:hAnsi="Comic Sans MS"/>
                <w:sz w:val="20"/>
                <w:szCs w:val="20"/>
              </w:rPr>
              <w:t>and answer</w:t>
            </w:r>
            <w:r w:rsidR="00CC031F">
              <w:rPr>
                <w:rFonts w:ascii="Comic Sans MS" w:hAnsi="Comic Sans MS"/>
                <w:sz w:val="20"/>
                <w:szCs w:val="20"/>
              </w:rPr>
              <w:t xml:space="preserve"> questions</w:t>
            </w:r>
            <w:r w:rsidR="00145F02">
              <w:rPr>
                <w:rFonts w:ascii="Comic Sans MS" w:hAnsi="Comic Sans MS"/>
                <w:sz w:val="20"/>
                <w:szCs w:val="20"/>
              </w:rPr>
              <w:t>. We continue with “Show and Tell” using “All About Me” bags.</w:t>
            </w:r>
            <w:r>
              <w:rPr>
                <w:rFonts w:ascii="Comic Sans MS" w:hAnsi="Comic Sans MS"/>
                <w:sz w:val="20"/>
                <w:szCs w:val="20"/>
              </w:rPr>
              <w:t xml:space="preserve"> </w:t>
            </w:r>
          </w:p>
        </w:tc>
      </w:tr>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Personal Social and Emotional Development</w:t>
            </w:r>
          </w:p>
        </w:tc>
        <w:tc>
          <w:tcPr>
            <w:tcW w:w="7200" w:type="dxa"/>
          </w:tcPr>
          <w:p w:rsidR="00B85910" w:rsidRPr="0083181C" w:rsidRDefault="00B85910" w:rsidP="006E2079">
            <w:pPr>
              <w:rPr>
                <w:rFonts w:ascii="Comic Sans MS" w:hAnsi="Comic Sans MS"/>
                <w:sz w:val="20"/>
                <w:szCs w:val="20"/>
              </w:rPr>
            </w:pPr>
            <w:r>
              <w:rPr>
                <w:rFonts w:ascii="Comic Sans MS" w:hAnsi="Comic Sans MS"/>
                <w:sz w:val="20"/>
                <w:szCs w:val="20"/>
              </w:rPr>
              <w:t xml:space="preserve">Belonging: we all belong to different groups </w:t>
            </w:r>
            <w:proofErr w:type="spellStart"/>
            <w:r>
              <w:rPr>
                <w:rFonts w:ascii="Comic Sans MS" w:hAnsi="Comic Sans MS"/>
                <w:sz w:val="20"/>
                <w:szCs w:val="20"/>
              </w:rPr>
              <w:t>eg</w:t>
            </w:r>
            <w:proofErr w:type="spellEnd"/>
            <w:r>
              <w:rPr>
                <w:rFonts w:ascii="Comic Sans MS" w:hAnsi="Comic Sans MS"/>
                <w:sz w:val="20"/>
                <w:szCs w:val="20"/>
              </w:rPr>
              <w:t xml:space="preserve">. family, community, school, class, house etc. Families can be all types of sizes and combinations of people, who may live in </w:t>
            </w:r>
            <w:r w:rsidR="00145F02">
              <w:rPr>
                <w:rFonts w:ascii="Comic Sans MS" w:hAnsi="Comic Sans MS"/>
                <w:sz w:val="20"/>
                <w:szCs w:val="20"/>
              </w:rPr>
              <w:t xml:space="preserve">together or in </w:t>
            </w:r>
            <w:r>
              <w:rPr>
                <w:rFonts w:ascii="Comic Sans MS" w:hAnsi="Comic Sans MS"/>
                <w:sz w:val="20"/>
                <w:szCs w:val="20"/>
              </w:rPr>
              <w:t>different places</w:t>
            </w:r>
            <w:r w:rsidR="00145F02">
              <w:rPr>
                <w:rFonts w:ascii="Comic Sans MS" w:hAnsi="Comic Sans MS"/>
                <w:sz w:val="20"/>
                <w:szCs w:val="20"/>
              </w:rPr>
              <w:t>.</w:t>
            </w:r>
          </w:p>
        </w:tc>
      </w:tr>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Physical Development</w:t>
            </w:r>
          </w:p>
        </w:tc>
        <w:tc>
          <w:tcPr>
            <w:tcW w:w="7200" w:type="dxa"/>
          </w:tcPr>
          <w:p w:rsidR="0089199F" w:rsidRPr="00BC7B8F" w:rsidRDefault="0089199F" w:rsidP="00CC031F">
            <w:pPr>
              <w:rPr>
                <w:rFonts w:ascii="Comic Sans MS" w:hAnsi="Comic Sans MS"/>
                <w:sz w:val="20"/>
                <w:szCs w:val="20"/>
              </w:rPr>
            </w:pPr>
            <w:r w:rsidRPr="00BC7B8F">
              <w:rPr>
                <w:rFonts w:ascii="Comic Sans MS" w:hAnsi="Comic Sans MS"/>
                <w:sz w:val="20"/>
                <w:szCs w:val="20"/>
              </w:rPr>
              <w:t>Multi-skills PE session</w:t>
            </w:r>
            <w:r>
              <w:rPr>
                <w:rFonts w:ascii="Comic Sans MS" w:hAnsi="Comic Sans MS"/>
                <w:sz w:val="20"/>
                <w:szCs w:val="20"/>
              </w:rPr>
              <w:t xml:space="preserve">. </w:t>
            </w:r>
            <w:r w:rsidR="00CC031F">
              <w:rPr>
                <w:rFonts w:ascii="Comic Sans MS" w:hAnsi="Comic Sans MS"/>
                <w:sz w:val="20"/>
                <w:szCs w:val="20"/>
              </w:rPr>
              <w:t xml:space="preserve">Finger gym activities </w:t>
            </w:r>
            <w:proofErr w:type="spellStart"/>
            <w:r w:rsidR="00CC031F">
              <w:rPr>
                <w:rFonts w:ascii="Comic Sans MS" w:hAnsi="Comic Sans MS"/>
                <w:sz w:val="20"/>
                <w:szCs w:val="20"/>
              </w:rPr>
              <w:t>eg</w:t>
            </w:r>
            <w:proofErr w:type="spellEnd"/>
            <w:r w:rsidR="00CC031F">
              <w:rPr>
                <w:rFonts w:ascii="Comic Sans MS" w:hAnsi="Comic Sans MS"/>
                <w:sz w:val="20"/>
                <w:szCs w:val="20"/>
              </w:rPr>
              <w:t>. threading beads and placing pegs on peg boards</w:t>
            </w:r>
          </w:p>
        </w:tc>
      </w:tr>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Literacy</w:t>
            </w:r>
          </w:p>
        </w:tc>
        <w:tc>
          <w:tcPr>
            <w:tcW w:w="7200" w:type="dxa"/>
          </w:tcPr>
          <w:p w:rsidR="0089199F" w:rsidRPr="00BC7B8F" w:rsidRDefault="00A1703F" w:rsidP="006E2079">
            <w:pPr>
              <w:rPr>
                <w:rFonts w:ascii="Comic Sans MS" w:hAnsi="Comic Sans MS"/>
                <w:sz w:val="20"/>
                <w:szCs w:val="20"/>
              </w:rPr>
            </w:pPr>
            <w:r>
              <w:rPr>
                <w:rFonts w:ascii="Comic Sans MS" w:hAnsi="Comic Sans MS"/>
                <w:sz w:val="20"/>
                <w:szCs w:val="20"/>
              </w:rPr>
              <w:t>Begin to put sounds together to read 2 and 3 letter words using the letter sounds introduced so far</w:t>
            </w:r>
            <w:r w:rsidR="00CC031F">
              <w:rPr>
                <w:rFonts w:ascii="Comic Sans MS" w:hAnsi="Comic Sans MS"/>
                <w:sz w:val="20"/>
                <w:szCs w:val="20"/>
              </w:rPr>
              <w:t>. Write labels for pictures. Write in role play areas using writing frames, letter formation</w:t>
            </w:r>
          </w:p>
        </w:tc>
      </w:tr>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Mathematics</w:t>
            </w:r>
          </w:p>
        </w:tc>
        <w:tc>
          <w:tcPr>
            <w:tcW w:w="7200" w:type="dxa"/>
          </w:tcPr>
          <w:p w:rsidR="0089199F" w:rsidRPr="00946231" w:rsidRDefault="00CC031F" w:rsidP="006E2079">
            <w:pPr>
              <w:rPr>
                <w:rFonts w:ascii="Comic Sans MS" w:hAnsi="Comic Sans MS"/>
                <w:sz w:val="20"/>
                <w:szCs w:val="20"/>
              </w:rPr>
            </w:pPr>
            <w:r>
              <w:rPr>
                <w:rFonts w:ascii="Comic Sans MS" w:hAnsi="Comic Sans MS"/>
                <w:sz w:val="20"/>
                <w:szCs w:val="20"/>
              </w:rPr>
              <w:t>Order numbers</w:t>
            </w:r>
            <w:r w:rsidR="00802182">
              <w:rPr>
                <w:rFonts w:ascii="Comic Sans MS" w:hAnsi="Comic Sans MS"/>
                <w:sz w:val="20"/>
                <w:szCs w:val="20"/>
              </w:rPr>
              <w:t>, solve missing number problems, say what is the next or previous number/ one more or less than a given number</w:t>
            </w:r>
            <w:r w:rsidR="00A1703F">
              <w:rPr>
                <w:rFonts w:ascii="Comic Sans MS" w:hAnsi="Comic Sans MS"/>
                <w:sz w:val="20"/>
                <w:szCs w:val="20"/>
              </w:rPr>
              <w:t>. Sort and compare sets saying which set has more/fewer, same as.</w:t>
            </w:r>
          </w:p>
        </w:tc>
      </w:tr>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Expressive Arts and Design</w:t>
            </w:r>
          </w:p>
        </w:tc>
        <w:tc>
          <w:tcPr>
            <w:tcW w:w="7200" w:type="dxa"/>
          </w:tcPr>
          <w:p w:rsidR="0089199F" w:rsidRPr="00946231" w:rsidRDefault="00A1703F" w:rsidP="006E2079">
            <w:pPr>
              <w:rPr>
                <w:rFonts w:ascii="Comic Sans MS" w:hAnsi="Comic Sans MS"/>
                <w:sz w:val="20"/>
                <w:szCs w:val="20"/>
              </w:rPr>
            </w:pPr>
            <w:r>
              <w:rPr>
                <w:rFonts w:ascii="Comic Sans MS" w:hAnsi="Comic Sans MS"/>
                <w:sz w:val="20"/>
                <w:szCs w:val="20"/>
              </w:rPr>
              <w:t>Junk modelling: learn how to use the tape dispenser safely, select resources needed and talk about intentions. Create a “</w:t>
            </w:r>
            <w:proofErr w:type="spellStart"/>
            <w:proofErr w:type="gramStart"/>
            <w:r>
              <w:rPr>
                <w:rFonts w:ascii="Comic Sans MS" w:hAnsi="Comic Sans MS"/>
                <w:sz w:val="20"/>
                <w:szCs w:val="20"/>
              </w:rPr>
              <w:t>snippings</w:t>
            </w:r>
            <w:proofErr w:type="spellEnd"/>
            <w:r>
              <w:rPr>
                <w:rFonts w:ascii="Comic Sans MS" w:hAnsi="Comic Sans MS"/>
                <w:sz w:val="20"/>
                <w:szCs w:val="20"/>
              </w:rPr>
              <w:t>“ collage</w:t>
            </w:r>
            <w:proofErr w:type="gramEnd"/>
            <w:r>
              <w:rPr>
                <w:rFonts w:ascii="Comic Sans MS" w:hAnsi="Comic Sans MS"/>
                <w:sz w:val="20"/>
                <w:szCs w:val="20"/>
              </w:rPr>
              <w:t>. Use paint: select colours and brush thickness for project.</w:t>
            </w:r>
          </w:p>
        </w:tc>
      </w:tr>
      <w:tr w:rsidR="0089199F" w:rsidRPr="00F47F8D" w:rsidTr="0017276D">
        <w:tc>
          <w:tcPr>
            <w:tcW w:w="2439" w:type="dxa"/>
          </w:tcPr>
          <w:p w:rsidR="0089199F" w:rsidRPr="00F47F8D" w:rsidRDefault="0089199F" w:rsidP="006E2079">
            <w:pPr>
              <w:spacing w:after="120"/>
              <w:rPr>
                <w:rFonts w:ascii="Comic Sans MS" w:hAnsi="Comic Sans MS"/>
              </w:rPr>
            </w:pPr>
            <w:r w:rsidRPr="00F47F8D">
              <w:rPr>
                <w:rFonts w:ascii="Comic Sans MS" w:hAnsi="Comic Sans MS"/>
              </w:rPr>
              <w:t>Understanding the World</w:t>
            </w:r>
          </w:p>
        </w:tc>
        <w:tc>
          <w:tcPr>
            <w:tcW w:w="7200" w:type="dxa"/>
          </w:tcPr>
          <w:p w:rsidR="0089199F" w:rsidRPr="00946231" w:rsidRDefault="00CC031F" w:rsidP="006E2079">
            <w:pPr>
              <w:rPr>
                <w:rFonts w:ascii="Comic Sans MS" w:hAnsi="Comic Sans MS"/>
                <w:sz w:val="20"/>
                <w:szCs w:val="20"/>
              </w:rPr>
            </w:pPr>
            <w:r>
              <w:rPr>
                <w:rFonts w:ascii="Comic Sans MS" w:hAnsi="Comic Sans MS"/>
                <w:sz w:val="20"/>
                <w:szCs w:val="20"/>
              </w:rPr>
              <w:t xml:space="preserve">Continue to develop our outdoor role-play areas. </w:t>
            </w:r>
            <w:r w:rsidR="00145F02">
              <w:rPr>
                <w:rFonts w:ascii="Comic Sans MS" w:hAnsi="Comic Sans MS"/>
                <w:sz w:val="20"/>
                <w:szCs w:val="20"/>
              </w:rPr>
              <w:t xml:space="preserve">Introduce the block play and construction areas. </w:t>
            </w:r>
            <w:r>
              <w:rPr>
                <w:rFonts w:ascii="Comic Sans MS" w:hAnsi="Comic Sans MS"/>
                <w:sz w:val="20"/>
                <w:szCs w:val="20"/>
              </w:rPr>
              <w:t xml:space="preserve">Use Purple Mash “Paint” to develop mouse co-ordination as children create </w:t>
            </w:r>
            <w:r w:rsidR="00145F02">
              <w:rPr>
                <w:rFonts w:ascii="Comic Sans MS" w:hAnsi="Comic Sans MS"/>
                <w:sz w:val="20"/>
                <w:szCs w:val="20"/>
              </w:rPr>
              <w:t xml:space="preserve">pictures and </w:t>
            </w:r>
            <w:r>
              <w:rPr>
                <w:rFonts w:ascii="Comic Sans MS" w:hAnsi="Comic Sans MS"/>
                <w:sz w:val="20"/>
                <w:szCs w:val="20"/>
              </w:rPr>
              <w:t>patterns</w:t>
            </w:r>
            <w:r w:rsidR="00145F02">
              <w:rPr>
                <w:rFonts w:ascii="Comic Sans MS" w:hAnsi="Comic Sans MS"/>
                <w:sz w:val="20"/>
                <w:szCs w:val="20"/>
              </w:rPr>
              <w:t>.</w:t>
            </w:r>
          </w:p>
        </w:tc>
      </w:tr>
    </w:tbl>
    <w:p w:rsidR="0089199F" w:rsidRPr="00946231" w:rsidRDefault="0089199F" w:rsidP="0017276D">
      <w:pPr>
        <w:spacing w:after="0" w:line="240" w:lineRule="auto"/>
        <w:rPr>
          <w:rFonts w:ascii="Comic Sans MS" w:hAnsi="Comic Sans MS"/>
          <w:sz w:val="4"/>
          <w:szCs w:val="4"/>
        </w:rPr>
      </w:pPr>
    </w:p>
    <w:p w:rsidR="0089199F" w:rsidRPr="00946231" w:rsidRDefault="0089199F" w:rsidP="0017276D">
      <w:pPr>
        <w:spacing w:after="0" w:line="240" w:lineRule="auto"/>
        <w:rPr>
          <w:rFonts w:ascii="Comic Sans MS" w:hAnsi="Comic Sans MS"/>
          <w:sz w:val="20"/>
          <w:szCs w:val="20"/>
        </w:rPr>
      </w:pPr>
      <w:r w:rsidRPr="00946231">
        <w:rPr>
          <w:rFonts w:ascii="Comic Sans MS" w:hAnsi="Comic Sans MS"/>
          <w:sz w:val="20"/>
          <w:szCs w:val="20"/>
        </w:rPr>
        <w:t>Please support your child by practising the sounds in their phonics book</w:t>
      </w:r>
      <w:r>
        <w:rPr>
          <w:rFonts w:ascii="Comic Sans MS" w:hAnsi="Comic Sans MS"/>
          <w:sz w:val="20"/>
          <w:szCs w:val="20"/>
        </w:rPr>
        <w:t>, their blending card</w:t>
      </w:r>
      <w:r w:rsidRPr="00946231">
        <w:rPr>
          <w:rFonts w:ascii="Comic Sans MS" w:hAnsi="Comic Sans MS"/>
          <w:sz w:val="20"/>
          <w:szCs w:val="20"/>
        </w:rPr>
        <w:t xml:space="preserve"> and helping them to explore and read their school </w:t>
      </w:r>
      <w:r>
        <w:rPr>
          <w:rFonts w:ascii="Comic Sans MS" w:hAnsi="Comic Sans MS"/>
          <w:sz w:val="20"/>
          <w:szCs w:val="20"/>
        </w:rPr>
        <w:t>sharing</w:t>
      </w:r>
      <w:r w:rsidRPr="00946231">
        <w:rPr>
          <w:rFonts w:ascii="Comic Sans MS" w:hAnsi="Comic Sans MS"/>
          <w:sz w:val="20"/>
          <w:szCs w:val="20"/>
        </w:rPr>
        <w:t xml:space="preserve"> book every day for 5-10 minutes using the guide in their Reading communication diary.</w:t>
      </w:r>
    </w:p>
    <w:p w:rsidR="0089199F" w:rsidRPr="00946231" w:rsidRDefault="0089199F" w:rsidP="0017276D">
      <w:pPr>
        <w:spacing w:after="0" w:line="240" w:lineRule="auto"/>
        <w:rPr>
          <w:rFonts w:ascii="Comic Sans MS" w:hAnsi="Comic Sans MS"/>
          <w:i/>
          <w:sz w:val="20"/>
          <w:szCs w:val="20"/>
        </w:rPr>
      </w:pPr>
      <w:r w:rsidRPr="00946231">
        <w:rPr>
          <w:rFonts w:ascii="Comic Sans MS" w:hAnsi="Comic Sans MS"/>
          <w:sz w:val="20"/>
          <w:szCs w:val="20"/>
        </w:rPr>
        <w:t xml:space="preserve">You can also help your child with their learning this week by……. </w:t>
      </w:r>
      <w:r w:rsidR="0045692D">
        <w:rPr>
          <w:rFonts w:ascii="Comic Sans MS" w:hAnsi="Comic Sans MS"/>
          <w:i/>
          <w:sz w:val="20"/>
          <w:szCs w:val="20"/>
        </w:rPr>
        <w:t>Encouraging them to practise writing their name using correct letter formation. Remember to use a capital letter for the first letter only, the rest should be lower case.</w:t>
      </w:r>
    </w:p>
    <w:p w:rsidR="0089199F" w:rsidRPr="00946231" w:rsidRDefault="0089199F" w:rsidP="0017276D">
      <w:pPr>
        <w:spacing w:after="0" w:line="240" w:lineRule="auto"/>
        <w:jc w:val="center"/>
        <w:rPr>
          <w:rFonts w:ascii="Comic Sans MS" w:hAnsi="Comic Sans MS"/>
          <w:b/>
          <w:color w:val="FF0000"/>
          <w:sz w:val="20"/>
          <w:szCs w:val="20"/>
        </w:rPr>
      </w:pPr>
      <w:r w:rsidRPr="00946231">
        <w:rPr>
          <w:rFonts w:ascii="Comic Sans MS" w:hAnsi="Comic Sans MS"/>
          <w:b/>
          <w:color w:val="FF0000"/>
          <w:sz w:val="20"/>
          <w:szCs w:val="20"/>
        </w:rPr>
        <w:t>Parent and child challenge for the term!</w:t>
      </w:r>
    </w:p>
    <w:p w:rsidR="0089199F" w:rsidRPr="00946231" w:rsidRDefault="0089199F" w:rsidP="0017276D">
      <w:pPr>
        <w:spacing w:after="0" w:line="240" w:lineRule="auto"/>
        <w:rPr>
          <w:rFonts w:ascii="Comic Sans MS" w:hAnsi="Comic Sans MS"/>
          <w:i/>
          <w:color w:val="FF0000"/>
          <w:sz w:val="20"/>
          <w:szCs w:val="20"/>
        </w:rPr>
      </w:pPr>
      <w:r w:rsidRPr="00946231">
        <w:rPr>
          <w:rFonts w:ascii="Comic Sans MS" w:hAnsi="Comic Sans MS"/>
          <w:i/>
          <w:color w:val="FF0000"/>
          <w:sz w:val="20"/>
          <w:szCs w:val="20"/>
        </w:rPr>
        <w:t>Can you help your child to … find a way transport an acorn across a table? Any photos of your attempts would be welcomed!</w:t>
      </w:r>
    </w:p>
    <w:p w:rsidR="0017276D" w:rsidRDefault="0089199F" w:rsidP="0017276D">
      <w:pPr>
        <w:spacing w:after="0" w:line="240" w:lineRule="auto"/>
        <w:rPr>
          <w:rFonts w:ascii="Comic Sans MS" w:hAnsi="Comic Sans MS"/>
          <w:sz w:val="20"/>
          <w:szCs w:val="20"/>
        </w:rPr>
      </w:pPr>
      <w:r w:rsidRPr="00946231">
        <w:rPr>
          <w:rFonts w:ascii="Comic Sans MS" w:hAnsi="Comic Sans MS"/>
          <w:sz w:val="20"/>
          <w:szCs w:val="20"/>
        </w:rPr>
        <w:t>If you have any questions about how to help your child with their learning please see your child’s teacher. If you would like to become more involved in school life please see the PTA website:  and/or speak to your child’s teacher about any skills that you have that could be used in school. We are always looking at ways to include our talented parent’s in school life.</w:t>
      </w:r>
      <w:r>
        <w:rPr>
          <w:rFonts w:ascii="Comic Sans MS" w:hAnsi="Comic Sans MS"/>
          <w:sz w:val="20"/>
          <w:szCs w:val="20"/>
        </w:rPr>
        <w:t xml:space="preserve"> You may like to check out the following useful website: </w:t>
      </w:r>
      <w:hyperlink r:id="rId5" w:tgtFrame="_blank" w:history="1">
        <w:r>
          <w:rPr>
            <w:rStyle w:val="Hyperlink"/>
            <w:rFonts w:ascii="Arial" w:hAnsi="Arial" w:cs="Arial"/>
            <w:color w:val="1155CC"/>
            <w:sz w:val="17"/>
            <w:szCs w:val="17"/>
            <w:shd w:val="clear" w:color="auto" w:fill="FFFFFF"/>
          </w:rPr>
          <w:t>foundationyears.org</w:t>
        </w:r>
      </w:hyperlink>
      <w:r>
        <w:t>.</w:t>
      </w:r>
    </w:p>
    <w:p w:rsidR="0017276D" w:rsidRDefault="0017276D" w:rsidP="0017276D">
      <w:pPr>
        <w:spacing w:after="0" w:line="240" w:lineRule="auto"/>
        <w:rPr>
          <w:rFonts w:ascii="Comic Sans MS" w:hAnsi="Comic Sans MS"/>
          <w:sz w:val="20"/>
          <w:szCs w:val="20"/>
        </w:rPr>
      </w:pPr>
    </w:p>
    <w:p w:rsidR="00CF3388" w:rsidRPr="00145F02" w:rsidRDefault="0089199F" w:rsidP="0017276D">
      <w:pPr>
        <w:spacing w:after="0" w:line="240" w:lineRule="auto"/>
        <w:rPr>
          <w:rFonts w:ascii="Comic Sans MS" w:hAnsi="Comic Sans MS"/>
          <w:sz w:val="20"/>
          <w:szCs w:val="20"/>
        </w:rPr>
      </w:pPr>
      <w:r w:rsidRPr="00946231">
        <w:rPr>
          <w:rFonts w:ascii="Comic Sans MS" w:hAnsi="Comic Sans MS"/>
          <w:sz w:val="20"/>
          <w:szCs w:val="20"/>
        </w:rPr>
        <w:t>The Reception Team</w:t>
      </w:r>
    </w:p>
    <w:sectPr w:rsidR="00CF3388" w:rsidRPr="00145F02" w:rsidSect="00D60610">
      <w:pgSz w:w="11906" w:h="16838"/>
      <w:pgMar w:top="1440" w:right="1080" w:bottom="1440" w:left="1080"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9F"/>
    <w:rsid w:val="000652E3"/>
    <w:rsid w:val="000A6C35"/>
    <w:rsid w:val="00145F02"/>
    <w:rsid w:val="0017276D"/>
    <w:rsid w:val="003D2268"/>
    <w:rsid w:val="00411A8D"/>
    <w:rsid w:val="0045692D"/>
    <w:rsid w:val="00802182"/>
    <w:rsid w:val="00827F23"/>
    <w:rsid w:val="0089199F"/>
    <w:rsid w:val="00A1703F"/>
    <w:rsid w:val="00A94ED5"/>
    <w:rsid w:val="00B85910"/>
    <w:rsid w:val="00C63C5D"/>
    <w:rsid w:val="00CC031F"/>
    <w:rsid w:val="00CF3388"/>
    <w:rsid w:val="00D40066"/>
    <w:rsid w:val="00F77C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57792"/>
  <w15:docId w15:val="{177125A7-87EA-4D68-A925-5BAF7391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99F"/>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99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9199F"/>
    <w:rPr>
      <w:color w:val="0000FF"/>
      <w:u w:val="single"/>
    </w:rPr>
  </w:style>
  <w:style w:type="paragraph" w:styleId="BalloonText">
    <w:name w:val="Balloon Text"/>
    <w:basedOn w:val="Normal"/>
    <w:link w:val="BalloonTextChar"/>
    <w:uiPriority w:val="99"/>
    <w:semiHidden/>
    <w:unhideWhenUsed/>
    <w:rsid w:val="00C63C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C5D"/>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oundationyear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Mrs C. Keetch</cp:lastModifiedBy>
  <cp:revision>2</cp:revision>
  <cp:lastPrinted>2018-09-24T14:29:00Z</cp:lastPrinted>
  <dcterms:created xsi:type="dcterms:W3CDTF">2018-09-24T14:29:00Z</dcterms:created>
  <dcterms:modified xsi:type="dcterms:W3CDTF">2018-09-24T14:29:00Z</dcterms:modified>
</cp:coreProperties>
</file>