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8A" w:rsidRPr="002E0014" w:rsidRDefault="00AA1B8A" w:rsidP="00DD5B74">
      <w:pP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bookmarkStart w:id="0" w:name="_GoBack"/>
      <w:bookmarkEnd w:id="0"/>
      <w:r w:rsidRPr="002E0014">
        <w:rPr>
          <w:rFonts w:ascii="Comic Sans MS" w:hAnsi="Comic Sans MS"/>
          <w:b/>
          <w:sz w:val="24"/>
          <w:szCs w:val="24"/>
          <w:u w:val="single"/>
        </w:rPr>
        <w:t>The Heights Primary School</w:t>
      </w:r>
    </w:p>
    <w:p w:rsidR="00AA1B8A" w:rsidRPr="00946231" w:rsidRDefault="00AA1B8A" w:rsidP="00AA1B8A">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Pr>
          <w:rFonts w:ascii="Comic Sans MS" w:hAnsi="Comic Sans MS"/>
          <w:b/>
          <w:sz w:val="24"/>
          <w:szCs w:val="24"/>
          <w:u w:val="single"/>
        </w:rPr>
        <w:t>: Spring 1 Week 1</w:t>
      </w:r>
    </w:p>
    <w:p w:rsidR="00AA1B8A" w:rsidRPr="00946231" w:rsidRDefault="00AA1B8A" w:rsidP="00AA1B8A">
      <w:pPr>
        <w:rPr>
          <w:rFonts w:ascii="Comic Sans MS" w:hAnsi="Comic Sans MS"/>
          <w:sz w:val="20"/>
          <w:szCs w:val="20"/>
        </w:rPr>
      </w:pPr>
      <w:r w:rsidRPr="00946231">
        <w:rPr>
          <w:rFonts w:ascii="Comic Sans MS" w:hAnsi="Comic Sans MS"/>
          <w:sz w:val="20"/>
          <w:szCs w:val="20"/>
        </w:rPr>
        <w:t>Dear Parents/Carers</w:t>
      </w:r>
    </w:p>
    <w:p w:rsidR="00AA1B8A" w:rsidRPr="00946231" w:rsidRDefault="00AA1B8A" w:rsidP="00AA1B8A">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Pr>
          <w:rFonts w:ascii="Comic Sans MS" w:hAnsi="Comic Sans MS"/>
          <w:b/>
          <w:sz w:val="20"/>
          <w:szCs w:val="20"/>
        </w:rPr>
        <w:t xml:space="preserve">Journeys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“We’re Going on a Bear Hunt” story</w:t>
      </w:r>
    </w:p>
    <w:p w:rsidR="00AA1B8A" w:rsidRPr="00946231" w:rsidRDefault="00AA1B8A" w:rsidP="00AA1B8A">
      <w:pPr>
        <w:spacing w:after="12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/words</w:t>
      </w:r>
      <w:r w:rsidRPr="00946231">
        <w:rPr>
          <w:rFonts w:ascii="Comic Sans MS" w:hAnsi="Comic Sans MS"/>
          <w:sz w:val="20"/>
          <w:szCs w:val="20"/>
        </w:rPr>
        <w:t xml:space="preserve"> this week are</w:t>
      </w:r>
      <w:r>
        <w:rPr>
          <w:rFonts w:ascii="Comic Sans MS" w:hAnsi="Comic Sans MS"/>
          <w:b/>
          <w:sz w:val="20"/>
          <w:szCs w:val="20"/>
        </w:rPr>
        <w:t xml:space="preserve"> letter </w:t>
      </w:r>
      <w:r w:rsidRPr="00AA1B8A">
        <w:rPr>
          <w:rFonts w:ascii="Comic Sans MS" w:hAnsi="Comic Sans MS"/>
          <w:b/>
          <w:sz w:val="20"/>
          <w:szCs w:val="20"/>
          <w:u w:val="single"/>
        </w:rPr>
        <w:t>names</w:t>
      </w:r>
      <w:r>
        <w:rPr>
          <w:rFonts w:ascii="Comic Sans MS" w:hAnsi="Comic Sans MS"/>
          <w:b/>
          <w:sz w:val="20"/>
          <w:szCs w:val="20"/>
        </w:rPr>
        <w:t xml:space="preserve"> </w:t>
      </w:r>
      <w:r w:rsidR="00B42A83">
        <w:rPr>
          <w:rFonts w:ascii="Comic Sans MS" w:hAnsi="Comic Sans MS"/>
          <w:b/>
          <w:sz w:val="20"/>
          <w:szCs w:val="20"/>
        </w:rPr>
        <w:t>(and sound). M</w:t>
      </w:r>
      <w:r>
        <w:rPr>
          <w:rFonts w:ascii="Comic Sans MS" w:hAnsi="Comic Sans MS"/>
          <w:b/>
          <w:sz w:val="20"/>
          <w:szCs w:val="20"/>
        </w:rPr>
        <w:t>atch upper and lower case letters</w:t>
      </w:r>
      <w:r>
        <w:rPr>
          <w:rFonts w:ascii="Comic Sans MS" w:hAnsi="Comic Sans MS"/>
          <w:sz w:val="20"/>
          <w:szCs w:val="20"/>
        </w:rPr>
        <w:t xml:space="preserve"> </w:t>
      </w:r>
      <w:r w:rsidR="00B42A83">
        <w:rPr>
          <w:rFonts w:ascii="Comic Sans MS" w:hAnsi="Comic Sans MS"/>
          <w:sz w:val="20"/>
          <w:szCs w:val="20"/>
        </w:rPr>
        <w:tab/>
      </w:r>
      <w:r>
        <w:rPr>
          <w:rFonts w:ascii="Comic Sans MS" w:hAnsi="Comic Sans MS"/>
          <w:sz w:val="20"/>
          <w:szCs w:val="20"/>
        </w:rPr>
        <w:t>Our numbers</w:t>
      </w:r>
      <w:r w:rsidRPr="00946231">
        <w:rPr>
          <w:rFonts w:ascii="Comic Sans MS" w:hAnsi="Comic Sans MS"/>
          <w:sz w:val="20"/>
          <w:szCs w:val="20"/>
        </w:rPr>
        <w:t xml:space="preserve"> this week are:</w:t>
      </w:r>
      <w:r>
        <w:rPr>
          <w:rFonts w:ascii="Comic Sans MS" w:hAnsi="Comic Sans MS"/>
          <w:sz w:val="20"/>
          <w:szCs w:val="20"/>
        </w:rPr>
        <w:t xml:space="preserve"> </w:t>
      </w:r>
      <w:r w:rsidRPr="00936E20">
        <w:rPr>
          <w:rFonts w:ascii="Comic Sans MS" w:hAnsi="Comic Sans MS"/>
          <w:b/>
          <w:sz w:val="20"/>
          <w:szCs w:val="20"/>
        </w:rPr>
        <w:t>11-</w:t>
      </w:r>
      <w:r>
        <w:rPr>
          <w:rFonts w:ascii="Comic Sans MS" w:hAnsi="Comic Sans MS"/>
          <w:b/>
          <w:sz w:val="20"/>
          <w:szCs w:val="20"/>
        </w:rPr>
        <w:t>20</w:t>
      </w:r>
      <w:r w:rsidR="00080E14">
        <w:rPr>
          <w:rFonts w:ascii="Comic Sans MS" w:hAnsi="Comic Sans MS"/>
          <w:b/>
          <w:sz w:val="20"/>
          <w:szCs w:val="20"/>
        </w:rPr>
        <w:t xml:space="preserve"> </w:t>
      </w:r>
      <w:r w:rsidR="00B42A83">
        <w:rPr>
          <w:rFonts w:ascii="Comic Sans MS" w:hAnsi="Comic Sans MS"/>
          <w:b/>
          <w:sz w:val="20"/>
          <w:szCs w:val="20"/>
        </w:rPr>
        <w:t>(or more)</w:t>
      </w:r>
    </w:p>
    <w:p w:rsidR="00AA1B8A" w:rsidRPr="00946231" w:rsidRDefault="00AA1B8A" w:rsidP="00AA1B8A">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923" w:type="dxa"/>
        <w:tblInd w:w="108" w:type="dxa"/>
        <w:tblLook w:val="04A0" w:firstRow="1" w:lastRow="0" w:firstColumn="1" w:lastColumn="0" w:noHBand="0" w:noVBand="1"/>
      </w:tblPr>
      <w:tblGrid>
        <w:gridCol w:w="2835"/>
        <w:gridCol w:w="7088"/>
      </w:tblGrid>
      <w:tr w:rsidR="00AA1B8A" w:rsidRPr="00F47F8D" w:rsidTr="00080E14">
        <w:tc>
          <w:tcPr>
            <w:tcW w:w="2835" w:type="dxa"/>
          </w:tcPr>
          <w:p w:rsidR="00AA1B8A" w:rsidRPr="00F47F8D" w:rsidRDefault="00AA1B8A" w:rsidP="00632756">
            <w:pPr>
              <w:spacing w:after="120"/>
              <w:rPr>
                <w:rFonts w:ascii="Comic Sans MS" w:hAnsi="Comic Sans MS"/>
              </w:rPr>
            </w:pPr>
            <w:r w:rsidRPr="00F47F8D">
              <w:rPr>
                <w:rFonts w:ascii="Comic Sans MS" w:hAnsi="Comic Sans MS"/>
              </w:rPr>
              <w:t>Communication and Language</w:t>
            </w:r>
          </w:p>
        </w:tc>
        <w:tc>
          <w:tcPr>
            <w:tcW w:w="7088" w:type="dxa"/>
          </w:tcPr>
          <w:p w:rsidR="00AA1B8A" w:rsidRDefault="00080E14" w:rsidP="00632756">
            <w:pPr>
              <w:rPr>
                <w:rFonts w:ascii="Comic Sans MS" w:hAnsi="Comic Sans MS"/>
                <w:sz w:val="20"/>
                <w:szCs w:val="20"/>
              </w:rPr>
            </w:pPr>
            <w:r>
              <w:rPr>
                <w:rFonts w:ascii="Comic Sans MS" w:hAnsi="Comic Sans MS"/>
                <w:sz w:val="20"/>
                <w:szCs w:val="20"/>
              </w:rPr>
              <w:t>Retelling familiar stories orally including “We’re going on a bear hunt”</w:t>
            </w:r>
          </w:p>
          <w:p w:rsidR="00080E14" w:rsidRPr="00C12740" w:rsidRDefault="00080E14" w:rsidP="00632756">
            <w:r>
              <w:rPr>
                <w:rFonts w:ascii="Comic Sans MS" w:hAnsi="Comic Sans MS"/>
                <w:sz w:val="20"/>
                <w:szCs w:val="20"/>
              </w:rPr>
              <w:t>Sharing our holiday news with the class/group</w:t>
            </w:r>
          </w:p>
        </w:tc>
      </w:tr>
      <w:tr w:rsidR="00AA1B8A" w:rsidRPr="00F47F8D" w:rsidTr="00080E14">
        <w:tc>
          <w:tcPr>
            <w:tcW w:w="2835" w:type="dxa"/>
          </w:tcPr>
          <w:p w:rsidR="00AA1B8A" w:rsidRPr="00F47F8D" w:rsidRDefault="00AA1B8A" w:rsidP="00632756">
            <w:pPr>
              <w:spacing w:after="120"/>
              <w:rPr>
                <w:rFonts w:ascii="Comic Sans MS" w:hAnsi="Comic Sans MS"/>
              </w:rPr>
            </w:pPr>
            <w:r w:rsidRPr="00F47F8D">
              <w:rPr>
                <w:rFonts w:ascii="Comic Sans MS" w:hAnsi="Comic Sans MS"/>
              </w:rPr>
              <w:t>Personal Social and Emotional Development</w:t>
            </w:r>
          </w:p>
        </w:tc>
        <w:tc>
          <w:tcPr>
            <w:tcW w:w="7088" w:type="dxa"/>
          </w:tcPr>
          <w:p w:rsidR="00AA1B8A" w:rsidRPr="0083181C" w:rsidRDefault="00080E14" w:rsidP="00632756">
            <w:pPr>
              <w:rPr>
                <w:rFonts w:ascii="Comic Sans MS" w:hAnsi="Comic Sans MS"/>
                <w:sz w:val="20"/>
                <w:szCs w:val="20"/>
              </w:rPr>
            </w:pPr>
            <w:r>
              <w:rPr>
                <w:rFonts w:ascii="Comic Sans MS" w:hAnsi="Comic Sans MS"/>
                <w:sz w:val="20"/>
                <w:szCs w:val="20"/>
              </w:rPr>
              <w:t>“Going for Goals” what is a goal/target? What are my personal goals? Wh</w:t>
            </w:r>
            <w:r w:rsidR="00F75CCD">
              <w:rPr>
                <w:rFonts w:ascii="Comic Sans MS" w:hAnsi="Comic Sans MS"/>
                <w:sz w:val="20"/>
                <w:szCs w:val="20"/>
              </w:rPr>
              <w:t>at are my targets?</w:t>
            </w:r>
          </w:p>
        </w:tc>
      </w:tr>
      <w:tr w:rsidR="00AA1B8A" w:rsidRPr="00F47F8D" w:rsidTr="00080E14">
        <w:tc>
          <w:tcPr>
            <w:tcW w:w="2835" w:type="dxa"/>
          </w:tcPr>
          <w:p w:rsidR="00AA1B8A" w:rsidRPr="00F47F8D" w:rsidRDefault="00AA1B8A" w:rsidP="00632756">
            <w:pPr>
              <w:spacing w:after="120"/>
              <w:rPr>
                <w:rFonts w:ascii="Comic Sans MS" w:hAnsi="Comic Sans MS"/>
              </w:rPr>
            </w:pPr>
            <w:r w:rsidRPr="00F47F8D">
              <w:rPr>
                <w:rFonts w:ascii="Comic Sans MS" w:hAnsi="Comic Sans MS"/>
              </w:rPr>
              <w:t>Physical Development</w:t>
            </w:r>
          </w:p>
        </w:tc>
        <w:tc>
          <w:tcPr>
            <w:tcW w:w="7088" w:type="dxa"/>
          </w:tcPr>
          <w:p w:rsidR="00AA1B8A" w:rsidRPr="00BC7B8F" w:rsidRDefault="00AA1B8A" w:rsidP="00F75CCD">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xml:space="preserve">. Dough Disco and Finger Gym, </w:t>
            </w:r>
          </w:p>
        </w:tc>
      </w:tr>
      <w:tr w:rsidR="00AA1B8A" w:rsidRPr="00F47F8D" w:rsidTr="00080E14">
        <w:tc>
          <w:tcPr>
            <w:tcW w:w="2835" w:type="dxa"/>
          </w:tcPr>
          <w:p w:rsidR="00AA1B8A" w:rsidRPr="00F47F8D" w:rsidRDefault="00AA1B8A" w:rsidP="00632756">
            <w:pPr>
              <w:spacing w:after="120"/>
              <w:rPr>
                <w:rFonts w:ascii="Comic Sans MS" w:hAnsi="Comic Sans MS"/>
              </w:rPr>
            </w:pPr>
            <w:r w:rsidRPr="00F47F8D">
              <w:rPr>
                <w:rFonts w:ascii="Comic Sans MS" w:hAnsi="Comic Sans MS"/>
              </w:rPr>
              <w:t>Literacy</w:t>
            </w:r>
          </w:p>
        </w:tc>
        <w:tc>
          <w:tcPr>
            <w:tcW w:w="7088" w:type="dxa"/>
          </w:tcPr>
          <w:p w:rsidR="00AA1B8A" w:rsidRPr="00BC7B8F" w:rsidRDefault="00F75CCD" w:rsidP="00632756">
            <w:pPr>
              <w:rPr>
                <w:rFonts w:ascii="Comic Sans MS" w:hAnsi="Comic Sans MS"/>
                <w:sz w:val="20"/>
                <w:szCs w:val="20"/>
              </w:rPr>
            </w:pPr>
            <w:r>
              <w:rPr>
                <w:rFonts w:ascii="Comic Sans MS" w:hAnsi="Comic Sans MS"/>
                <w:sz w:val="20"/>
                <w:szCs w:val="20"/>
              </w:rPr>
              <w:t xml:space="preserve">Guided reading. </w:t>
            </w:r>
            <w:r w:rsidR="00080E14">
              <w:rPr>
                <w:rFonts w:ascii="Comic Sans MS" w:hAnsi="Comic Sans MS"/>
                <w:sz w:val="20"/>
                <w:szCs w:val="20"/>
              </w:rPr>
              <w:t>Write news, draw a story map to represent the bear hunt story. Learn letter names and match to sounds. Match upper/lower case letters</w:t>
            </w:r>
          </w:p>
        </w:tc>
      </w:tr>
      <w:tr w:rsidR="00AA1B8A" w:rsidRPr="00F47F8D" w:rsidTr="00080E14">
        <w:tc>
          <w:tcPr>
            <w:tcW w:w="2835" w:type="dxa"/>
          </w:tcPr>
          <w:p w:rsidR="00AA1B8A" w:rsidRPr="00F47F8D" w:rsidRDefault="00AA1B8A" w:rsidP="00632756">
            <w:pPr>
              <w:spacing w:after="120"/>
              <w:rPr>
                <w:rFonts w:ascii="Comic Sans MS" w:hAnsi="Comic Sans MS"/>
              </w:rPr>
            </w:pPr>
            <w:r w:rsidRPr="00F47F8D">
              <w:rPr>
                <w:rFonts w:ascii="Comic Sans MS" w:hAnsi="Comic Sans MS"/>
              </w:rPr>
              <w:t>Mathematics</w:t>
            </w:r>
          </w:p>
        </w:tc>
        <w:tc>
          <w:tcPr>
            <w:tcW w:w="7088" w:type="dxa"/>
          </w:tcPr>
          <w:p w:rsidR="00AA1B8A" w:rsidRPr="00946231" w:rsidRDefault="00080E14" w:rsidP="00632756">
            <w:pPr>
              <w:rPr>
                <w:rFonts w:ascii="Comic Sans MS" w:hAnsi="Comic Sans MS"/>
                <w:sz w:val="20"/>
                <w:szCs w:val="20"/>
              </w:rPr>
            </w:pPr>
            <w:r>
              <w:rPr>
                <w:rFonts w:ascii="Comic Sans MS" w:hAnsi="Comic Sans MS"/>
                <w:sz w:val="20"/>
                <w:szCs w:val="20"/>
              </w:rPr>
              <w:t xml:space="preserve">Understand and use language related to addition. Say the number that is 1/2 more than a given number. Use </w:t>
            </w:r>
            <w:r w:rsidR="00AA1B8A">
              <w:rPr>
                <w:rFonts w:ascii="Comic Sans MS" w:hAnsi="Comic Sans MS"/>
                <w:sz w:val="20"/>
                <w:szCs w:val="20"/>
              </w:rPr>
              <w:t xml:space="preserve"> </w:t>
            </w:r>
            <w:r>
              <w:rPr>
                <w:rFonts w:ascii="Comic Sans MS" w:hAnsi="Comic Sans MS"/>
                <w:sz w:val="20"/>
                <w:szCs w:val="20"/>
              </w:rPr>
              <w:t>a variety of ways to solve addition</w:t>
            </w:r>
            <w:r w:rsidR="00F75CCD">
              <w:rPr>
                <w:rFonts w:ascii="Comic Sans MS" w:hAnsi="Comic Sans MS"/>
                <w:sz w:val="20"/>
                <w:szCs w:val="20"/>
              </w:rPr>
              <w:t xml:space="preserve"> problems</w:t>
            </w:r>
          </w:p>
        </w:tc>
      </w:tr>
      <w:tr w:rsidR="00AA1B8A" w:rsidRPr="00F47F8D" w:rsidTr="00080E14">
        <w:tc>
          <w:tcPr>
            <w:tcW w:w="2835" w:type="dxa"/>
          </w:tcPr>
          <w:p w:rsidR="00AA1B8A" w:rsidRPr="00F47F8D" w:rsidRDefault="00AA1B8A" w:rsidP="00632756">
            <w:pPr>
              <w:spacing w:after="120"/>
              <w:rPr>
                <w:rFonts w:ascii="Comic Sans MS" w:hAnsi="Comic Sans MS"/>
              </w:rPr>
            </w:pPr>
            <w:r w:rsidRPr="00F47F8D">
              <w:rPr>
                <w:rFonts w:ascii="Comic Sans MS" w:hAnsi="Comic Sans MS"/>
              </w:rPr>
              <w:t>Expressive Arts and Design</w:t>
            </w:r>
          </w:p>
        </w:tc>
        <w:tc>
          <w:tcPr>
            <w:tcW w:w="7088" w:type="dxa"/>
          </w:tcPr>
          <w:p w:rsidR="00AA1B8A" w:rsidRDefault="00080E14" w:rsidP="00632756">
            <w:pPr>
              <w:rPr>
                <w:rFonts w:ascii="Comic Sans MS" w:hAnsi="Comic Sans MS"/>
                <w:sz w:val="20"/>
                <w:szCs w:val="20"/>
              </w:rPr>
            </w:pPr>
            <w:r>
              <w:rPr>
                <w:rFonts w:ascii="Comic Sans MS" w:hAnsi="Comic Sans MS"/>
                <w:sz w:val="20"/>
                <w:szCs w:val="20"/>
              </w:rPr>
              <w:t xml:space="preserve">Investigate how to add texture to </w:t>
            </w:r>
            <w:r w:rsidR="00B42A83">
              <w:rPr>
                <w:rFonts w:ascii="Comic Sans MS" w:hAnsi="Comic Sans MS"/>
                <w:sz w:val="20"/>
                <w:szCs w:val="20"/>
              </w:rPr>
              <w:t>representation of the bear hunt story.</w:t>
            </w:r>
            <w:r w:rsidR="00F75CCD">
              <w:rPr>
                <w:rFonts w:ascii="Comic Sans MS" w:hAnsi="Comic Sans MS"/>
                <w:sz w:val="20"/>
                <w:szCs w:val="20"/>
              </w:rPr>
              <w:t xml:space="preserve"> Create a winter scene using chalk on blue paper</w:t>
            </w:r>
          </w:p>
          <w:p w:rsidR="00B42A83" w:rsidRPr="00946231" w:rsidRDefault="00B42A83" w:rsidP="00632756">
            <w:pPr>
              <w:rPr>
                <w:rFonts w:ascii="Comic Sans MS" w:hAnsi="Comic Sans MS"/>
                <w:sz w:val="20"/>
                <w:szCs w:val="20"/>
              </w:rPr>
            </w:pPr>
            <w:r>
              <w:rPr>
                <w:rFonts w:ascii="Comic Sans MS" w:hAnsi="Comic Sans MS"/>
                <w:sz w:val="20"/>
                <w:szCs w:val="20"/>
              </w:rPr>
              <w:t>Free choice of creative activities during child initiated time</w:t>
            </w:r>
          </w:p>
        </w:tc>
      </w:tr>
      <w:tr w:rsidR="00AA1B8A" w:rsidRPr="00F47F8D" w:rsidTr="00080E14">
        <w:tc>
          <w:tcPr>
            <w:tcW w:w="2835" w:type="dxa"/>
          </w:tcPr>
          <w:p w:rsidR="00AA1B8A" w:rsidRPr="00F47F8D" w:rsidRDefault="00AA1B8A" w:rsidP="00632756">
            <w:pPr>
              <w:spacing w:after="120"/>
              <w:rPr>
                <w:rFonts w:ascii="Comic Sans MS" w:hAnsi="Comic Sans MS"/>
              </w:rPr>
            </w:pPr>
            <w:r w:rsidRPr="00F47F8D">
              <w:rPr>
                <w:rFonts w:ascii="Comic Sans MS" w:hAnsi="Comic Sans MS"/>
              </w:rPr>
              <w:t>Understanding the World</w:t>
            </w:r>
          </w:p>
        </w:tc>
        <w:tc>
          <w:tcPr>
            <w:tcW w:w="7088" w:type="dxa"/>
          </w:tcPr>
          <w:p w:rsidR="00AA1B8A" w:rsidRPr="00946231" w:rsidRDefault="00B42A83" w:rsidP="00632756">
            <w:pPr>
              <w:rPr>
                <w:rFonts w:ascii="Comic Sans MS" w:hAnsi="Comic Sans MS"/>
                <w:sz w:val="20"/>
                <w:szCs w:val="20"/>
              </w:rPr>
            </w:pPr>
            <w:r>
              <w:rPr>
                <w:rFonts w:ascii="Comic Sans MS" w:hAnsi="Comic Sans MS"/>
                <w:sz w:val="20"/>
                <w:szCs w:val="20"/>
              </w:rPr>
              <w:t xml:space="preserve">Make maps, read and talk about maps. Use </w:t>
            </w:r>
            <w:proofErr w:type="spellStart"/>
            <w:r>
              <w:rPr>
                <w:rFonts w:ascii="Comic Sans MS" w:hAnsi="Comic Sans MS"/>
                <w:sz w:val="20"/>
                <w:szCs w:val="20"/>
              </w:rPr>
              <w:t>BeeBots</w:t>
            </w:r>
            <w:proofErr w:type="spellEnd"/>
            <w:r>
              <w:rPr>
                <w:rFonts w:ascii="Comic Sans MS" w:hAnsi="Comic Sans MS"/>
                <w:sz w:val="20"/>
                <w:szCs w:val="20"/>
              </w:rPr>
              <w:t xml:space="preserve"> on a bear hunt map to plan routes and program </w:t>
            </w:r>
            <w:proofErr w:type="spellStart"/>
            <w:r>
              <w:rPr>
                <w:rFonts w:ascii="Comic Sans MS" w:hAnsi="Comic Sans MS"/>
                <w:sz w:val="20"/>
                <w:szCs w:val="20"/>
              </w:rPr>
              <w:t>BeeBot</w:t>
            </w:r>
            <w:proofErr w:type="spellEnd"/>
          </w:p>
        </w:tc>
      </w:tr>
    </w:tbl>
    <w:p w:rsidR="00AA1B8A" w:rsidRPr="00946231" w:rsidRDefault="00AA1B8A" w:rsidP="00AA1B8A">
      <w:pPr>
        <w:spacing w:after="120" w:line="240" w:lineRule="auto"/>
        <w:rPr>
          <w:rFonts w:ascii="Comic Sans MS" w:hAnsi="Comic Sans MS"/>
          <w:sz w:val="4"/>
          <w:szCs w:val="4"/>
        </w:rPr>
      </w:pPr>
    </w:p>
    <w:p w:rsidR="00AA1B8A" w:rsidRPr="00946231" w:rsidRDefault="00AA1B8A" w:rsidP="00AA1B8A">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cards</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AA1B8A" w:rsidRPr="00946231" w:rsidRDefault="00AA1B8A" w:rsidP="00AA1B8A">
      <w:pPr>
        <w:spacing w:after="120" w:line="240" w:lineRule="auto"/>
        <w:rPr>
          <w:rFonts w:ascii="Comic Sans MS" w:hAnsi="Comic Sans MS"/>
          <w:i/>
          <w:sz w:val="20"/>
          <w:szCs w:val="20"/>
        </w:rPr>
      </w:pPr>
      <w:r w:rsidRPr="00946231">
        <w:rPr>
          <w:rFonts w:ascii="Comic Sans MS" w:hAnsi="Comic Sans MS"/>
          <w:sz w:val="20"/>
          <w:szCs w:val="20"/>
        </w:rPr>
        <w:t>You can also help your child with their learning this week by</w:t>
      </w:r>
      <w:r>
        <w:rPr>
          <w:rFonts w:ascii="Comic Sans MS" w:hAnsi="Comic Sans MS"/>
          <w:i/>
          <w:sz w:val="20"/>
          <w:szCs w:val="20"/>
        </w:rPr>
        <w:t>…… Encouraging them to retell familiar stories orally, in sequence and/or draw a story map.</w:t>
      </w:r>
    </w:p>
    <w:p w:rsidR="00AA1B8A" w:rsidRPr="00946231" w:rsidRDefault="00AA1B8A" w:rsidP="00AA1B8A">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AA1B8A" w:rsidRPr="00946231" w:rsidRDefault="00AA1B8A" w:rsidP="00AA1B8A">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 xml:space="preserve">Can you help your child to … find </w:t>
      </w:r>
      <w:proofErr w:type="gramStart"/>
      <w:r w:rsidRPr="00946231">
        <w:rPr>
          <w:rFonts w:ascii="Comic Sans MS" w:hAnsi="Comic Sans MS"/>
          <w:i/>
          <w:color w:val="FF0000"/>
          <w:sz w:val="20"/>
          <w:szCs w:val="20"/>
        </w:rPr>
        <w:t>a way</w:t>
      </w:r>
      <w:r>
        <w:rPr>
          <w:rFonts w:ascii="Comic Sans MS" w:hAnsi="Comic Sans MS"/>
          <w:i/>
          <w:color w:val="FF0000"/>
          <w:sz w:val="20"/>
          <w:szCs w:val="20"/>
        </w:rPr>
        <w:t>s</w:t>
      </w:r>
      <w:proofErr w:type="gramEnd"/>
      <w:r>
        <w:rPr>
          <w:rFonts w:ascii="Comic Sans MS" w:hAnsi="Comic Sans MS"/>
          <w:i/>
          <w:color w:val="FF0000"/>
          <w:sz w:val="20"/>
          <w:szCs w:val="20"/>
        </w:rPr>
        <w:t xml:space="preserve"> to</w:t>
      </w:r>
      <w:r w:rsidRPr="00946231">
        <w:rPr>
          <w:rFonts w:ascii="Comic Sans MS" w:hAnsi="Comic Sans MS"/>
          <w:i/>
          <w:color w:val="FF0000"/>
          <w:sz w:val="20"/>
          <w:szCs w:val="20"/>
        </w:rPr>
        <w:t xml:space="preserve"> </w:t>
      </w:r>
      <w:r>
        <w:rPr>
          <w:rFonts w:ascii="Comic Sans MS" w:hAnsi="Comic Sans MS"/>
          <w:i/>
          <w:color w:val="FF0000"/>
          <w:sz w:val="20"/>
          <w:szCs w:val="20"/>
        </w:rPr>
        <w:t>melt an ice cube. Test how long it takes to melt in a dish indoors. Then find some ways to make it melt faster. Can your child think of a way to record the results? Please do send in/email some photos of your child’s ideas and their results. Have fun!</w:t>
      </w:r>
    </w:p>
    <w:p w:rsidR="00AA1B8A" w:rsidRPr="00946231" w:rsidRDefault="00AA1B8A" w:rsidP="00AA1B8A">
      <w:pPr>
        <w:spacing w:after="120" w:line="240" w:lineRule="auto"/>
        <w:rPr>
          <w:rFonts w:ascii="Comic Sans MS" w:hAnsi="Comic Sans MS"/>
          <w:sz w:val="20"/>
          <w:szCs w:val="20"/>
        </w:rPr>
      </w:pPr>
      <w:r w:rsidRPr="00946231">
        <w:rPr>
          <w:rFonts w:ascii="Comic Sans MS" w:hAnsi="Comic Sans MS"/>
          <w:sz w:val="20"/>
          <w:szCs w:val="20"/>
        </w:rPr>
        <w:t xml:space="preserve">If you have any questions about how to help your child with their </w:t>
      </w:r>
      <w:proofErr w:type="gramStart"/>
      <w:r w:rsidRPr="00946231">
        <w:rPr>
          <w:rFonts w:ascii="Comic Sans MS" w:hAnsi="Comic Sans MS"/>
          <w:sz w:val="20"/>
          <w:szCs w:val="20"/>
        </w:rPr>
        <w:t>learning</w:t>
      </w:r>
      <w:proofErr w:type="gramEnd"/>
      <w:r w:rsidRPr="00946231">
        <w:rPr>
          <w:rFonts w:ascii="Comic Sans MS" w:hAnsi="Comic Sans MS"/>
          <w:sz w:val="20"/>
          <w:szCs w:val="20"/>
        </w:rPr>
        <w:t xml:space="preserve"> please see your child’s teacher. If you would like to become more involved in school </w:t>
      </w:r>
      <w:proofErr w:type="gramStart"/>
      <w:r w:rsidRPr="00946231">
        <w:rPr>
          <w:rFonts w:ascii="Comic Sans MS" w:hAnsi="Comic Sans MS"/>
          <w:sz w:val="20"/>
          <w:szCs w:val="20"/>
        </w:rPr>
        <w:t>life</w:t>
      </w:r>
      <w:proofErr w:type="gramEnd"/>
      <w:r w:rsidRPr="00946231">
        <w:rPr>
          <w:rFonts w:ascii="Comic Sans MS" w:hAnsi="Comic Sans MS"/>
          <w:sz w:val="20"/>
          <w:szCs w:val="20"/>
        </w:rPr>
        <w:t xml:space="preserv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w:t>
      </w:r>
    </w:p>
    <w:p w:rsidR="00AA1B8A" w:rsidRDefault="00AA1B8A" w:rsidP="00AA1B8A">
      <w:pPr>
        <w:spacing w:after="120" w:line="240" w:lineRule="auto"/>
        <w:rPr>
          <w:rFonts w:ascii="Comic Sans MS" w:hAnsi="Comic Sans MS"/>
          <w:sz w:val="20"/>
          <w:szCs w:val="20"/>
        </w:rPr>
      </w:pPr>
      <w:r w:rsidRPr="00946231">
        <w:rPr>
          <w:rFonts w:ascii="Comic Sans MS" w:hAnsi="Comic Sans MS"/>
          <w:sz w:val="20"/>
          <w:szCs w:val="20"/>
        </w:rPr>
        <w:t>Best wishes</w:t>
      </w:r>
    </w:p>
    <w:p w:rsidR="00AA1B8A" w:rsidRPr="00D60610" w:rsidRDefault="00AA1B8A" w:rsidP="00AA1B8A">
      <w:pPr>
        <w:spacing w:after="120" w:line="240" w:lineRule="auto"/>
        <w:rPr>
          <w:rFonts w:ascii="Comic Sans MS" w:hAnsi="Comic Sans MS"/>
          <w:sz w:val="2"/>
          <w:szCs w:val="2"/>
        </w:rPr>
      </w:pPr>
    </w:p>
    <w:p w:rsidR="00CF3388" w:rsidRPr="001F100E" w:rsidRDefault="00AA1B8A" w:rsidP="001F100E">
      <w:pPr>
        <w:spacing w:after="120" w:line="240" w:lineRule="auto"/>
        <w:rPr>
          <w:rFonts w:ascii="Comic Sans MS" w:hAnsi="Comic Sans MS"/>
          <w:sz w:val="20"/>
          <w:szCs w:val="20"/>
        </w:rPr>
      </w:pPr>
      <w:r w:rsidRPr="00946231">
        <w:rPr>
          <w:rFonts w:ascii="Comic Sans MS" w:hAnsi="Comic Sans MS"/>
          <w:sz w:val="20"/>
          <w:szCs w:val="20"/>
        </w:rPr>
        <w:t>The Reception Team</w:t>
      </w:r>
    </w:p>
    <w:sectPr w:rsidR="00CF3388" w:rsidRPr="001F100E"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8A"/>
    <w:rsid w:val="000652E3"/>
    <w:rsid w:val="00080E14"/>
    <w:rsid w:val="000A6C35"/>
    <w:rsid w:val="001F100E"/>
    <w:rsid w:val="003C4E78"/>
    <w:rsid w:val="00411A8D"/>
    <w:rsid w:val="00827F23"/>
    <w:rsid w:val="00A94ED5"/>
    <w:rsid w:val="00AA1B8A"/>
    <w:rsid w:val="00B42A83"/>
    <w:rsid w:val="00CF3388"/>
    <w:rsid w:val="00DD5B74"/>
    <w:rsid w:val="00E76A93"/>
    <w:rsid w:val="00F75C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E2B3"/>
  <w15:docId w15:val="{2669A875-8788-4A76-8987-2B55587F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8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B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B8A"/>
    <w:rPr>
      <w:color w:val="0000FF"/>
      <w:u w:val="single"/>
    </w:rPr>
  </w:style>
  <w:style w:type="paragraph" w:styleId="BalloonText">
    <w:name w:val="Balloon Text"/>
    <w:basedOn w:val="Normal"/>
    <w:link w:val="BalloonTextChar"/>
    <w:uiPriority w:val="99"/>
    <w:semiHidden/>
    <w:unhideWhenUsed/>
    <w:rsid w:val="003C4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7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cp:lastPrinted>2019-01-07T13:54:00Z</cp:lastPrinted>
  <dcterms:created xsi:type="dcterms:W3CDTF">2019-01-07T13:55:00Z</dcterms:created>
  <dcterms:modified xsi:type="dcterms:W3CDTF">2019-01-07T13:55:00Z</dcterms:modified>
</cp:coreProperties>
</file>